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4703" w14:textId="77777777" w:rsidR="00A868C4" w:rsidRDefault="00F92B9B">
      <w:pPr>
        <w:rPr>
          <w:rFonts w:ascii="Poppins" w:eastAsia="Poppins" w:hAnsi="Poppins" w:cs="Poppins"/>
          <w:b/>
          <w:sz w:val="36"/>
          <w:szCs w:val="36"/>
        </w:rPr>
      </w:pPr>
      <w:r>
        <w:rPr>
          <w:noProof/>
        </w:rPr>
        <w:pict w14:anchorId="4368F823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7B31C2">
        <w:rPr>
          <w:rFonts w:ascii="Poppins" w:eastAsia="Poppins" w:hAnsi="Poppins" w:cs="Poppins"/>
          <w:b/>
          <w:sz w:val="36"/>
          <w:szCs w:val="36"/>
        </w:rPr>
        <w:t>Teacher Assessment of Role Play</w:t>
      </w:r>
    </w:p>
    <w:p w14:paraId="48D9F9F5" w14:textId="77777777" w:rsidR="00A868C4" w:rsidRDefault="00F92B9B">
      <w:r>
        <w:rPr>
          <w:noProof/>
        </w:rPr>
        <w:pict w14:anchorId="1590CBA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570ADC" w14:textId="77777777" w:rsidR="00A868C4" w:rsidRDefault="00A868C4">
      <w:pPr>
        <w:spacing w:line="240" w:lineRule="auto"/>
        <w:rPr>
          <w:rFonts w:ascii="Poppins" w:eastAsia="Poppins" w:hAnsi="Poppins" w:cs="Poppins"/>
        </w:rPr>
      </w:pPr>
    </w:p>
    <w:p w14:paraId="3F48987A" w14:textId="77777777" w:rsidR="00A868C4" w:rsidRDefault="007B31C2">
      <w:pPr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Group Assignment:</w:t>
      </w:r>
    </w:p>
    <w:p w14:paraId="5F0E5237" w14:textId="77777777" w:rsidR="00A868C4" w:rsidRDefault="007B31C2">
      <w:pPr>
        <w:spacing w:after="12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Group Members:</w:t>
      </w:r>
    </w:p>
    <w:tbl>
      <w:tblPr>
        <w:tblStyle w:val="a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1170"/>
        <w:gridCol w:w="1155"/>
        <w:gridCol w:w="1215"/>
        <w:gridCol w:w="1215"/>
        <w:gridCol w:w="1260"/>
      </w:tblGrid>
      <w:tr w:rsidR="00A868C4" w14:paraId="2B910012" w14:textId="77777777">
        <w:tc>
          <w:tcPr>
            <w:tcW w:w="3510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F646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color w:val="FFFFFF"/>
                <w:sz w:val="28"/>
                <w:szCs w:val="28"/>
              </w:rPr>
            </w:pPr>
            <w:r>
              <w:rPr>
                <w:rFonts w:ascii="Poppins" w:eastAsia="Poppins" w:hAnsi="Poppins" w:cs="Poppins"/>
                <w:color w:val="FFFFFF"/>
                <w:sz w:val="28"/>
                <w:szCs w:val="28"/>
              </w:rPr>
              <w:t>Group Assessment</w:t>
            </w:r>
          </w:p>
        </w:tc>
        <w:tc>
          <w:tcPr>
            <w:tcW w:w="1170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3A7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Excellent</w:t>
            </w:r>
          </w:p>
        </w:tc>
        <w:tc>
          <w:tcPr>
            <w:tcW w:w="1155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D0E8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Good</w:t>
            </w:r>
          </w:p>
        </w:tc>
        <w:tc>
          <w:tcPr>
            <w:tcW w:w="1215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3C34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Average</w:t>
            </w:r>
          </w:p>
        </w:tc>
        <w:tc>
          <w:tcPr>
            <w:tcW w:w="1215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949F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Needs Improvement</w:t>
            </w:r>
          </w:p>
        </w:tc>
        <w:tc>
          <w:tcPr>
            <w:tcW w:w="1260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69D0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Unsatisfactory</w:t>
            </w:r>
          </w:p>
        </w:tc>
      </w:tr>
      <w:tr w:rsidR="00A868C4" w14:paraId="45221B94" w14:textId="77777777">
        <w:trPr>
          <w:trHeight w:val="740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6C28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group made good use of its preparation time.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2E84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850D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0A62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1017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2EED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  <w:tr w:rsidR="00A868C4" w14:paraId="5A21C640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E2AB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presentation reflected analysis of the issues under consideration.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9529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13F8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F545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52A6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8A70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  <w:tr w:rsidR="00A868C4" w14:paraId="4B437EB6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5DBD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presentation was coherent and persuasive.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095B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BEE7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B6B66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0CD5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2CFC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  <w:tr w:rsidR="00A868C4" w14:paraId="1425AE46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EAAC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group incorporated relevant sections of the reading into its presentation.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D187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0A6D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BE08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08DB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8C21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  <w:tr w:rsidR="00A868C4" w14:paraId="3515752F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B7692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group’s presenters spoke clearly, maintained eye contact, and made an effort to hold the attention of their audience.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68EC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142F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F883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7E39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393C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  <w:tr w:rsidR="00A868C4" w14:paraId="017096DA" w14:textId="777777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635E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presentation incorporated contributions from all the members of the group.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D814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4352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6247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0E31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43D1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</w:tbl>
    <w:p w14:paraId="3C82E71F" w14:textId="77777777" w:rsidR="00F92B9B" w:rsidRDefault="00F92B9B">
      <w:pPr>
        <w:rPr>
          <w:rFonts w:ascii="Libre Baskerville" w:eastAsia="Libre Baskerville" w:hAnsi="Libre Baskerville" w:cs="Libre Baskerville"/>
        </w:rPr>
      </w:pPr>
    </w:p>
    <w:tbl>
      <w:tblPr>
        <w:tblStyle w:val="a0"/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170"/>
        <w:gridCol w:w="1170"/>
        <w:gridCol w:w="1200"/>
        <w:gridCol w:w="1230"/>
        <w:gridCol w:w="1275"/>
      </w:tblGrid>
      <w:tr w:rsidR="00A868C4" w14:paraId="3CA4F032" w14:textId="77777777">
        <w:tc>
          <w:tcPr>
            <w:tcW w:w="3495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C776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color w:val="FFFFFF"/>
                <w:sz w:val="28"/>
                <w:szCs w:val="28"/>
              </w:rPr>
            </w:pPr>
            <w:r>
              <w:rPr>
                <w:rFonts w:ascii="Poppins" w:eastAsia="Poppins" w:hAnsi="Poppins" w:cs="Poppins"/>
                <w:color w:val="FFFFFF"/>
                <w:sz w:val="28"/>
                <w:szCs w:val="28"/>
              </w:rPr>
              <w:t>Individual Assessment</w:t>
            </w:r>
          </w:p>
        </w:tc>
        <w:tc>
          <w:tcPr>
            <w:tcW w:w="1170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EB3C" w14:textId="77777777" w:rsidR="00A868C4" w:rsidRDefault="007B31C2">
            <w:pPr>
              <w:widowControl w:val="0"/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Excellent</w:t>
            </w:r>
          </w:p>
        </w:tc>
        <w:tc>
          <w:tcPr>
            <w:tcW w:w="1170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2FD2" w14:textId="77777777" w:rsidR="00A868C4" w:rsidRDefault="007B31C2">
            <w:pPr>
              <w:widowControl w:val="0"/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Good</w:t>
            </w:r>
          </w:p>
        </w:tc>
        <w:tc>
          <w:tcPr>
            <w:tcW w:w="1200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48A8" w14:textId="77777777" w:rsidR="00A868C4" w:rsidRDefault="007B31C2">
            <w:pPr>
              <w:widowControl w:val="0"/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Average</w:t>
            </w:r>
          </w:p>
        </w:tc>
        <w:tc>
          <w:tcPr>
            <w:tcW w:w="1230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25CE" w14:textId="77777777" w:rsidR="00A868C4" w:rsidRDefault="007B31C2">
            <w:pPr>
              <w:widowControl w:val="0"/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Needs Improvement</w:t>
            </w:r>
          </w:p>
        </w:tc>
        <w:tc>
          <w:tcPr>
            <w:tcW w:w="1275" w:type="dxa"/>
            <w:shd w:val="clear" w:color="auto" w:fill="475D8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2256" w14:textId="77777777" w:rsidR="00A868C4" w:rsidRDefault="007B31C2">
            <w:pPr>
              <w:widowControl w:val="0"/>
              <w:spacing w:line="240" w:lineRule="auto"/>
              <w:rPr>
                <w:rFonts w:ascii="Poppins" w:eastAsia="Poppins" w:hAnsi="Poppins" w:cs="Poppins"/>
                <w:color w:val="FFFFF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color w:val="FFFFFF"/>
                <w:sz w:val="14"/>
                <w:szCs w:val="14"/>
              </w:rPr>
              <w:t>Unsatisfactory</w:t>
            </w:r>
          </w:p>
        </w:tc>
      </w:tr>
      <w:tr w:rsidR="00A868C4" w14:paraId="4570F6CC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756D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student cooperated with other group members.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8B92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49FD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429A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0A06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8096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  <w:tr w:rsidR="00A868C4" w14:paraId="05628C03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D710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student was well-prepared to meet his or her responsibilities.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4A51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E688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D8D4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2CAA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1B98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  <w:tr w:rsidR="00A868C4" w14:paraId="0755CB97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FC59" w14:textId="77777777" w:rsidR="00A868C4" w:rsidRDefault="007B3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The student made a significant contribution to the group’s presentation.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B115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48CC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8F9B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EA74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2001" w14:textId="77777777" w:rsidR="00A868C4" w:rsidRDefault="007B31C2">
            <w:pPr>
              <w:widowControl w:val="0"/>
              <w:spacing w:line="240" w:lineRule="auto"/>
              <w:jc w:val="center"/>
              <w:rPr>
                <w:rFonts w:ascii="Crimson Text" w:eastAsia="Crimson Text" w:hAnsi="Crimson Text" w:cs="Crimson Text"/>
                <w:sz w:val="24"/>
                <w:szCs w:val="24"/>
              </w:rPr>
            </w:pPr>
            <w:r>
              <w:rPr>
                <w:rFonts w:ascii="Crimson Text" w:eastAsia="Crimson Text" w:hAnsi="Crimson Text" w:cs="Crimson Text"/>
                <w:sz w:val="24"/>
                <w:szCs w:val="24"/>
              </w:rPr>
              <w:t>1</w:t>
            </w:r>
          </w:p>
        </w:tc>
      </w:tr>
    </w:tbl>
    <w:p w14:paraId="017011D6" w14:textId="77777777" w:rsidR="00A868C4" w:rsidRDefault="00A868C4">
      <w:pPr>
        <w:rPr>
          <w:rFonts w:ascii="Libre Baskerville" w:eastAsia="Libre Baskerville" w:hAnsi="Libre Baskerville" w:cs="Libre Baskerville"/>
        </w:rPr>
      </w:pPr>
      <w:bookmarkStart w:id="0" w:name="_GoBack"/>
      <w:bookmarkEnd w:id="0"/>
    </w:p>
    <w:sectPr w:rsidR="00A868C4" w:rsidSect="00E908A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7E046" w14:textId="77777777" w:rsidR="00F92B9B" w:rsidRDefault="00F92B9B">
      <w:pPr>
        <w:spacing w:line="240" w:lineRule="auto"/>
      </w:pPr>
      <w:r>
        <w:separator/>
      </w:r>
    </w:p>
  </w:endnote>
  <w:endnote w:type="continuationSeparator" w:id="0">
    <w:p w14:paraId="7B160843" w14:textId="77777777" w:rsidR="00F92B9B" w:rsidRDefault="00F9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oppins">
    <w:altName w:val="Calibri"/>
    <w:charset w:val="00"/>
    <w:family w:val="auto"/>
    <w:pitch w:val="default"/>
  </w:font>
  <w:font w:name="Crimson Text">
    <w:altName w:val="Calibri"/>
    <w:charset w:val="00"/>
    <w:family w:val="auto"/>
    <w:pitch w:val="default"/>
  </w:font>
  <w:font w:name="Libre Baskerville">
    <w:altName w:val="Calibri"/>
    <w:charset w:val="00"/>
    <w:family w:val="auto"/>
    <w:pitch w:val="default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10A70" w14:textId="77777777" w:rsidR="00F92B9B" w:rsidRDefault="00F92B9B">
    <w:pPr>
      <w:widowControl w:val="0"/>
      <w:spacing w:line="240" w:lineRule="auto"/>
      <w:ind w:right="-360"/>
      <w:jc w:val="right"/>
    </w:pPr>
  </w:p>
  <w:p w14:paraId="23FA571C" w14:textId="77777777" w:rsidR="00F92B9B" w:rsidRDefault="00F92B9B">
    <w:pPr>
      <w:widowControl w:val="0"/>
      <w:spacing w:line="240" w:lineRule="auto"/>
      <w:ind w:right="-360"/>
      <w:jc w:val="right"/>
    </w:pPr>
  </w:p>
  <w:p w14:paraId="55ECA0A4" w14:textId="77777777" w:rsidR="00F92B9B" w:rsidRDefault="00F92B9B">
    <w:pPr>
      <w:widowControl w:val="0"/>
      <w:spacing w:line="240" w:lineRule="auto"/>
      <w:ind w:right="-360"/>
      <w:jc w:val="right"/>
    </w:pPr>
  </w:p>
  <w:p w14:paraId="71DB9AC0" w14:textId="55F1C1C7" w:rsidR="00F92B9B" w:rsidRDefault="00F92B9B">
    <w:pPr>
      <w:widowControl w:val="0"/>
      <w:spacing w:line="240" w:lineRule="auto"/>
      <w:ind w:right="-360"/>
      <w:jc w:val="right"/>
    </w:pPr>
    <w:hyperlink r:id="rId1">
      <w:r>
        <w:rPr>
          <w:color w:val="1155CC"/>
          <w:sz w:val="16"/>
          <w:szCs w:val="16"/>
          <w:u w:val="single"/>
        </w:rPr>
        <w:t>The Choices Program</w:t>
      </w:r>
    </w:hyperlink>
    <w:r>
      <w:rPr>
        <w:sz w:val="16"/>
        <w:szCs w:val="16"/>
      </w:rPr>
      <w:t xml:space="preserve"> | Brown University |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10CCBC87" w14:textId="77777777" w:rsidR="00F92B9B" w:rsidRDefault="00F92B9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CFA7D" w14:textId="77777777" w:rsidR="00F92B9B" w:rsidRDefault="00F92B9B">
    <w:pPr>
      <w:widowControl w:val="0"/>
      <w:spacing w:line="240" w:lineRule="auto"/>
      <w:ind w:right="-360"/>
      <w:jc w:val="right"/>
    </w:pPr>
  </w:p>
  <w:p w14:paraId="7E324321" w14:textId="77777777" w:rsidR="00F92B9B" w:rsidRDefault="00F92B9B">
    <w:pPr>
      <w:widowControl w:val="0"/>
      <w:spacing w:line="240" w:lineRule="auto"/>
      <w:ind w:right="-360"/>
      <w:jc w:val="right"/>
    </w:pPr>
  </w:p>
  <w:p w14:paraId="69465241" w14:textId="77777777" w:rsidR="00F92B9B" w:rsidRDefault="00F92B9B">
    <w:pPr>
      <w:widowControl w:val="0"/>
      <w:spacing w:line="240" w:lineRule="auto"/>
      <w:ind w:right="-360"/>
      <w:jc w:val="right"/>
    </w:pPr>
  </w:p>
  <w:p w14:paraId="49CE7ED3" w14:textId="77777777" w:rsidR="00F92B9B" w:rsidRDefault="00F92B9B">
    <w:pPr>
      <w:widowControl w:val="0"/>
      <w:spacing w:line="240" w:lineRule="auto"/>
      <w:ind w:right="-360"/>
      <w:jc w:val="right"/>
    </w:pPr>
    <w:hyperlink r:id="rId1">
      <w:r>
        <w:rPr>
          <w:color w:val="1155CC"/>
          <w:sz w:val="16"/>
          <w:szCs w:val="16"/>
          <w:u w:val="single"/>
        </w:rPr>
        <w:t>The Choices Program</w:t>
      </w:r>
    </w:hyperlink>
    <w:r>
      <w:rPr>
        <w:sz w:val="16"/>
        <w:szCs w:val="16"/>
      </w:rPr>
      <w:t xml:space="preserve"> | Brown University |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908A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11E43E1F" w14:textId="77777777" w:rsidR="00F92B9B" w:rsidRDefault="00F92B9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358ED" w14:textId="77777777" w:rsidR="00F92B9B" w:rsidRDefault="00F92B9B">
      <w:pPr>
        <w:spacing w:line="240" w:lineRule="auto"/>
      </w:pPr>
      <w:r>
        <w:separator/>
      </w:r>
    </w:p>
  </w:footnote>
  <w:footnote w:type="continuationSeparator" w:id="0">
    <w:p w14:paraId="249AC2A3" w14:textId="77777777" w:rsidR="00F92B9B" w:rsidRDefault="00F92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24BCB" w14:textId="77777777" w:rsidR="00F92B9B" w:rsidRDefault="00F92B9B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5AC8" w14:textId="77777777" w:rsidR="00F92B9B" w:rsidRDefault="00F92B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C4"/>
    <w:rsid w:val="005F6B95"/>
    <w:rsid w:val="007B31C2"/>
    <w:rsid w:val="00A868C4"/>
    <w:rsid w:val="00E908A3"/>
    <w:rsid w:val="00F9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E6BD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oices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oic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Fisher</cp:lastModifiedBy>
  <cp:revision>2</cp:revision>
  <dcterms:created xsi:type="dcterms:W3CDTF">2019-06-05T13:46:00Z</dcterms:created>
  <dcterms:modified xsi:type="dcterms:W3CDTF">2019-06-05T13:46:00Z</dcterms:modified>
</cp:coreProperties>
</file>